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11D" w:rsidRDefault="00071C09" w:rsidP="0082034F">
      <w:pPr>
        <w:jc w:val="center"/>
        <w:rPr>
          <w:rFonts w:ascii="Times New Roman" w:hAnsi="Times New Roman" w:cs="Times New Roman"/>
          <w:b/>
          <w:sz w:val="32"/>
          <w:szCs w:val="32"/>
        </w:rPr>
      </w:pPr>
      <w:r>
        <w:rPr>
          <w:rFonts w:ascii="Times New Roman" w:hAnsi="Times New Roman" w:cs="Times New Roman"/>
          <w:b/>
          <w:sz w:val="32"/>
          <w:szCs w:val="32"/>
        </w:rPr>
        <w:t xml:space="preserve">CPF 247 - A variety for </w:t>
      </w:r>
      <w:r w:rsidR="0082034F" w:rsidRPr="0082034F">
        <w:rPr>
          <w:rFonts w:ascii="Times New Roman" w:hAnsi="Times New Roman" w:cs="Times New Roman"/>
          <w:b/>
          <w:sz w:val="32"/>
          <w:szCs w:val="32"/>
        </w:rPr>
        <w:t>whole Punjab</w:t>
      </w:r>
    </w:p>
    <w:p w:rsidR="00071C09" w:rsidRDefault="00071C09" w:rsidP="0082034F">
      <w:pPr>
        <w:jc w:val="center"/>
        <w:rPr>
          <w:rFonts w:ascii="Times New Roman" w:hAnsi="Times New Roman" w:cs="Times New Roman"/>
          <w:sz w:val="20"/>
          <w:szCs w:val="32"/>
        </w:rPr>
      </w:pPr>
      <w:r w:rsidRPr="00071C09">
        <w:rPr>
          <w:rFonts w:ascii="Times New Roman" w:hAnsi="Times New Roman" w:cs="Times New Roman"/>
          <w:sz w:val="20"/>
          <w:szCs w:val="32"/>
        </w:rPr>
        <w:t>Dr. Muhammad Afzal*, Dr. Abdul Ghaffar, Ghulam Mustafa Wains and Fayyaz Ahmad</w:t>
      </w:r>
    </w:p>
    <w:p w:rsidR="00F37D26" w:rsidRPr="00794A9C" w:rsidRDefault="00F37D26" w:rsidP="00F37D26">
      <w:pPr>
        <w:pStyle w:val="Bodytext"/>
        <w:spacing w:line="480" w:lineRule="auto"/>
        <w:ind w:firstLine="0"/>
        <w:jc w:val="center"/>
        <w:rPr>
          <w:color w:val="auto"/>
          <w:sz w:val="24"/>
          <w:szCs w:val="24"/>
        </w:rPr>
      </w:pPr>
      <w:r w:rsidRPr="0036792B">
        <w:rPr>
          <w:color w:val="auto"/>
        </w:rPr>
        <w:t>Sugarcane Research Institute, AARI,</w:t>
      </w:r>
      <w:r>
        <w:rPr>
          <w:color w:val="auto"/>
        </w:rPr>
        <w:t xml:space="preserve"> 38950, </w:t>
      </w:r>
      <w:r w:rsidRPr="0036792B">
        <w:rPr>
          <w:color w:val="auto"/>
        </w:rPr>
        <w:t>Faisalabad</w:t>
      </w:r>
    </w:p>
    <w:p w:rsidR="0082034F" w:rsidRDefault="0082034F" w:rsidP="0082034F">
      <w:pPr>
        <w:jc w:val="center"/>
        <w:rPr>
          <w:rFonts w:ascii="Times New Roman" w:hAnsi="Times New Roman" w:cs="Times New Roman"/>
          <w:b/>
          <w:sz w:val="24"/>
          <w:szCs w:val="24"/>
        </w:rPr>
      </w:pPr>
    </w:p>
    <w:p w:rsidR="0082034F" w:rsidRDefault="0082034F" w:rsidP="0082034F">
      <w:pPr>
        <w:jc w:val="center"/>
        <w:rPr>
          <w:rFonts w:ascii="Times New Roman" w:hAnsi="Times New Roman" w:cs="Times New Roman"/>
          <w:b/>
          <w:sz w:val="24"/>
          <w:szCs w:val="24"/>
        </w:rPr>
      </w:pPr>
      <w:r>
        <w:rPr>
          <w:rFonts w:ascii="Times New Roman" w:hAnsi="Times New Roman" w:cs="Times New Roman"/>
          <w:b/>
          <w:sz w:val="24"/>
          <w:szCs w:val="24"/>
        </w:rPr>
        <w:t>Abstract</w:t>
      </w:r>
    </w:p>
    <w:p w:rsidR="00EE10E0" w:rsidRDefault="00B13A1D" w:rsidP="008454AB">
      <w:pPr>
        <w:pBdr>
          <w:bottom w:val="single" w:sz="12" w:space="1" w:color="auto"/>
        </w:pBd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At present not even a single variety is being cultivated in all the three cropping zones of North, Central and Southern Punjab. The commercial variety HSF 240 is successfully cultivated in North and Central Punjab while SPF 234 in Southern Punjab. </w:t>
      </w:r>
      <w:r w:rsidR="00892659">
        <w:rPr>
          <w:rFonts w:ascii="Times New Roman" w:hAnsi="Times New Roman" w:cs="Times New Roman"/>
          <w:sz w:val="24"/>
          <w:szCs w:val="24"/>
        </w:rPr>
        <w:t>It was a challenge for the scientists</w:t>
      </w:r>
      <w:r w:rsidR="00376768">
        <w:rPr>
          <w:rFonts w:ascii="Times New Roman" w:hAnsi="Times New Roman" w:cs="Times New Roman"/>
          <w:sz w:val="24"/>
          <w:szCs w:val="24"/>
        </w:rPr>
        <w:t xml:space="preserve"> of </w:t>
      </w:r>
      <w:r w:rsidR="00892659">
        <w:rPr>
          <w:rFonts w:ascii="Times New Roman" w:hAnsi="Times New Roman" w:cs="Times New Roman"/>
          <w:sz w:val="24"/>
          <w:szCs w:val="24"/>
        </w:rPr>
        <w:t>Sugar Research Institute</w:t>
      </w:r>
      <w:r w:rsidR="00376768">
        <w:rPr>
          <w:rFonts w:ascii="Times New Roman" w:hAnsi="Times New Roman" w:cs="Times New Roman"/>
          <w:sz w:val="24"/>
          <w:szCs w:val="24"/>
        </w:rPr>
        <w:t xml:space="preserve"> (SRI)</w:t>
      </w:r>
      <w:r w:rsidR="00892659">
        <w:rPr>
          <w:rFonts w:ascii="Times New Roman" w:hAnsi="Times New Roman" w:cs="Times New Roman"/>
          <w:sz w:val="24"/>
          <w:szCs w:val="24"/>
        </w:rPr>
        <w:t xml:space="preserve">, Faisalabad to evolve a variety which may become popular among the masses not in whole Punjab but in Sindh and KPK. </w:t>
      </w:r>
      <w:r w:rsidR="00376768">
        <w:rPr>
          <w:rFonts w:ascii="Times New Roman" w:hAnsi="Times New Roman" w:cs="Times New Roman"/>
          <w:sz w:val="24"/>
          <w:szCs w:val="24"/>
        </w:rPr>
        <w:t xml:space="preserve">CPF 247 </w:t>
      </w:r>
      <w:r w:rsidR="006124B5">
        <w:rPr>
          <w:rFonts w:ascii="Times New Roman" w:hAnsi="Times New Roman" w:cs="Times New Roman"/>
          <w:sz w:val="24"/>
          <w:szCs w:val="24"/>
        </w:rPr>
        <w:t>has</w:t>
      </w:r>
      <w:r w:rsidR="00376768">
        <w:rPr>
          <w:rFonts w:ascii="Times New Roman" w:hAnsi="Times New Roman" w:cs="Times New Roman"/>
          <w:sz w:val="24"/>
          <w:szCs w:val="24"/>
        </w:rPr>
        <w:t xml:space="preserve"> proved its worth by </w:t>
      </w:r>
      <w:r w:rsidR="009E0D39">
        <w:rPr>
          <w:rFonts w:ascii="Times New Roman" w:hAnsi="Times New Roman" w:cs="Times New Roman"/>
          <w:sz w:val="24"/>
          <w:szCs w:val="24"/>
        </w:rPr>
        <w:t>producing significantly</w:t>
      </w:r>
      <w:r w:rsidR="00376768">
        <w:rPr>
          <w:rFonts w:ascii="Times New Roman" w:hAnsi="Times New Roman" w:cs="Times New Roman"/>
          <w:sz w:val="24"/>
          <w:szCs w:val="24"/>
        </w:rPr>
        <w:t xml:space="preserve"> higher cane yield by </w:t>
      </w:r>
      <w:r w:rsidR="00950093">
        <w:rPr>
          <w:rFonts w:ascii="Times New Roman" w:hAnsi="Times New Roman" w:cs="Times New Roman"/>
          <w:sz w:val="24"/>
          <w:szCs w:val="24"/>
        </w:rPr>
        <w:t>11.78</w:t>
      </w:r>
      <w:r w:rsidR="00376768">
        <w:rPr>
          <w:rFonts w:ascii="Times New Roman" w:hAnsi="Times New Roman" w:cs="Times New Roman"/>
          <w:sz w:val="24"/>
          <w:szCs w:val="24"/>
        </w:rPr>
        <w:t xml:space="preserve">% over HSF 240 at SRI, Faisalabad and </w:t>
      </w:r>
      <w:r w:rsidR="00950093">
        <w:rPr>
          <w:rFonts w:ascii="Times New Roman" w:hAnsi="Times New Roman" w:cs="Times New Roman"/>
          <w:sz w:val="24"/>
          <w:szCs w:val="24"/>
        </w:rPr>
        <w:t>outreach</w:t>
      </w:r>
      <w:r w:rsidR="00376768">
        <w:rPr>
          <w:rFonts w:ascii="Times New Roman" w:hAnsi="Times New Roman" w:cs="Times New Roman"/>
          <w:sz w:val="24"/>
          <w:szCs w:val="24"/>
        </w:rPr>
        <w:t xml:space="preserve"> experiments. </w:t>
      </w:r>
      <w:r w:rsidR="006124B5">
        <w:rPr>
          <w:rFonts w:ascii="Times New Roman" w:hAnsi="Times New Roman" w:cs="Times New Roman"/>
          <w:sz w:val="24"/>
          <w:szCs w:val="24"/>
        </w:rPr>
        <w:t xml:space="preserve">It is also superior in </w:t>
      </w:r>
      <w:r w:rsidR="00950093">
        <w:rPr>
          <w:rFonts w:ascii="Times New Roman" w:hAnsi="Times New Roman" w:cs="Times New Roman"/>
          <w:sz w:val="24"/>
          <w:szCs w:val="24"/>
        </w:rPr>
        <w:t xml:space="preserve">sugar recovery and sugar yield by 2.57% and 14.68% over HSF 240 respectively.  </w:t>
      </w:r>
      <w:r w:rsidR="009E0D39">
        <w:rPr>
          <w:rFonts w:ascii="Times New Roman" w:hAnsi="Times New Roman" w:cs="Times New Roman"/>
          <w:sz w:val="24"/>
          <w:szCs w:val="24"/>
        </w:rPr>
        <w:t>The variety starts with 12.31% sugar recovery in October and maintains up to March- April to 13.88%</w:t>
      </w:r>
      <w:r w:rsidR="009E0D39" w:rsidRPr="009E0D39">
        <w:rPr>
          <w:rFonts w:ascii="Times New Roman" w:hAnsi="Times New Roman" w:cs="Times New Roman"/>
          <w:sz w:val="24"/>
          <w:szCs w:val="24"/>
        </w:rPr>
        <w:t xml:space="preserve"> </w:t>
      </w:r>
      <w:r w:rsidR="009E0D39">
        <w:rPr>
          <w:rFonts w:ascii="Times New Roman" w:hAnsi="Times New Roman" w:cs="Times New Roman"/>
          <w:sz w:val="24"/>
          <w:szCs w:val="24"/>
        </w:rPr>
        <w:t xml:space="preserve">with </w:t>
      </w:r>
      <w:r w:rsidR="006124B5">
        <w:rPr>
          <w:rFonts w:ascii="Times New Roman" w:hAnsi="Times New Roman" w:cs="Times New Roman"/>
          <w:sz w:val="24"/>
          <w:szCs w:val="24"/>
        </w:rPr>
        <w:t>seasonal</w:t>
      </w:r>
      <w:r w:rsidR="009E0D39">
        <w:rPr>
          <w:rFonts w:ascii="Times New Roman" w:hAnsi="Times New Roman" w:cs="Times New Roman"/>
          <w:sz w:val="24"/>
          <w:szCs w:val="24"/>
        </w:rPr>
        <w:t xml:space="preserve"> average</w:t>
      </w:r>
      <w:r w:rsidR="008454AB">
        <w:rPr>
          <w:rFonts w:ascii="Times New Roman" w:hAnsi="Times New Roman" w:cs="Times New Roman"/>
          <w:sz w:val="24"/>
          <w:szCs w:val="24"/>
        </w:rPr>
        <w:t xml:space="preserve"> of 12.93%</w:t>
      </w:r>
      <w:r w:rsidR="000D1D5A">
        <w:rPr>
          <w:rFonts w:ascii="Times New Roman" w:hAnsi="Times New Roman" w:cs="Times New Roman"/>
          <w:sz w:val="24"/>
          <w:szCs w:val="24"/>
        </w:rPr>
        <w:t xml:space="preserve">. Although the candidate variety attains very good height yet it does not lodge at all even in </w:t>
      </w:r>
      <w:r w:rsidR="006124B5">
        <w:rPr>
          <w:rFonts w:ascii="Times New Roman" w:hAnsi="Times New Roman" w:cs="Times New Roman"/>
          <w:sz w:val="24"/>
          <w:szCs w:val="24"/>
        </w:rPr>
        <w:t xml:space="preserve">high </w:t>
      </w:r>
      <w:r w:rsidR="000D1D5A">
        <w:rPr>
          <w:rFonts w:ascii="Times New Roman" w:hAnsi="Times New Roman" w:cs="Times New Roman"/>
          <w:sz w:val="24"/>
          <w:szCs w:val="24"/>
        </w:rPr>
        <w:t xml:space="preserve">wind </w:t>
      </w:r>
      <w:r w:rsidR="006124B5">
        <w:rPr>
          <w:rFonts w:ascii="Times New Roman" w:hAnsi="Times New Roman" w:cs="Times New Roman"/>
          <w:sz w:val="24"/>
          <w:szCs w:val="24"/>
        </w:rPr>
        <w:t>speed</w:t>
      </w:r>
      <w:r w:rsidR="000D1D5A">
        <w:rPr>
          <w:rFonts w:ascii="Times New Roman" w:hAnsi="Times New Roman" w:cs="Times New Roman"/>
          <w:sz w:val="24"/>
          <w:szCs w:val="24"/>
        </w:rPr>
        <w:t>.</w:t>
      </w:r>
      <w:r w:rsidR="006124B5">
        <w:rPr>
          <w:rFonts w:ascii="Times New Roman" w:hAnsi="Times New Roman" w:cs="Times New Roman"/>
          <w:sz w:val="24"/>
          <w:szCs w:val="24"/>
        </w:rPr>
        <w:t xml:space="preserve"> The majority of the tillers mature to millable canes in plant as well as ratoon crop.</w:t>
      </w:r>
      <w:r w:rsidR="0086632A">
        <w:rPr>
          <w:rFonts w:ascii="Times New Roman" w:hAnsi="Times New Roman" w:cs="Times New Roman"/>
          <w:sz w:val="24"/>
          <w:szCs w:val="24"/>
        </w:rPr>
        <w:t xml:space="preserve"> It is resistant to prevailing diseases and insect pests. </w:t>
      </w:r>
      <w:r w:rsidR="006124B5">
        <w:rPr>
          <w:rFonts w:ascii="Times New Roman" w:hAnsi="Times New Roman" w:cs="Times New Roman"/>
          <w:sz w:val="24"/>
          <w:szCs w:val="24"/>
        </w:rPr>
        <w:t xml:space="preserve">In </w:t>
      </w:r>
      <w:r w:rsidR="00DE675D">
        <w:rPr>
          <w:rFonts w:ascii="Times New Roman" w:hAnsi="Times New Roman" w:cs="Times New Roman"/>
          <w:sz w:val="24"/>
          <w:szCs w:val="24"/>
        </w:rPr>
        <w:t>comparison with SPF 234 i</w:t>
      </w:r>
      <w:r w:rsidR="00C33EA8">
        <w:rPr>
          <w:rFonts w:ascii="Times New Roman" w:hAnsi="Times New Roman" w:cs="Times New Roman"/>
          <w:sz w:val="24"/>
          <w:szCs w:val="24"/>
        </w:rPr>
        <w:t>n Southern Punjab</w:t>
      </w:r>
      <w:r w:rsidR="006124B5">
        <w:rPr>
          <w:rFonts w:ascii="Times New Roman" w:hAnsi="Times New Roman" w:cs="Times New Roman"/>
          <w:sz w:val="24"/>
          <w:szCs w:val="24"/>
        </w:rPr>
        <w:t xml:space="preserve">, it </w:t>
      </w:r>
      <w:r w:rsidR="00C33EA8">
        <w:rPr>
          <w:rFonts w:ascii="Times New Roman" w:hAnsi="Times New Roman" w:cs="Times New Roman"/>
          <w:sz w:val="24"/>
          <w:szCs w:val="24"/>
        </w:rPr>
        <w:t>produced 10-33% more cane yield during 2007-10.  The variety after its adoption by the farm</w:t>
      </w:r>
      <w:r w:rsidR="006124B5">
        <w:rPr>
          <w:rFonts w:ascii="Times New Roman" w:hAnsi="Times New Roman" w:cs="Times New Roman"/>
          <w:sz w:val="24"/>
          <w:szCs w:val="24"/>
        </w:rPr>
        <w:t>ing</w:t>
      </w:r>
      <w:r w:rsidR="00C33EA8">
        <w:rPr>
          <w:rFonts w:ascii="Times New Roman" w:hAnsi="Times New Roman" w:cs="Times New Roman"/>
          <w:sz w:val="24"/>
          <w:szCs w:val="24"/>
        </w:rPr>
        <w:t xml:space="preserve"> community will bring revolution in cane and sugar yield.</w:t>
      </w:r>
    </w:p>
    <w:p w:rsidR="00F37D26" w:rsidRPr="00B30BF0" w:rsidRDefault="00F37D26" w:rsidP="00F37D26">
      <w:pPr>
        <w:pStyle w:val="Bodytext"/>
        <w:spacing w:line="480" w:lineRule="auto"/>
        <w:ind w:firstLine="0"/>
        <w:rPr>
          <w:sz w:val="24"/>
          <w:szCs w:val="24"/>
        </w:rPr>
      </w:pPr>
      <w:r w:rsidRPr="0036792B">
        <w:rPr>
          <w:color w:val="auto"/>
        </w:rPr>
        <w:t>*</w:t>
      </w:r>
      <w:r>
        <w:rPr>
          <w:color w:val="auto"/>
        </w:rPr>
        <w:t xml:space="preserve">Corresponding  author: </w:t>
      </w:r>
      <w:r>
        <w:rPr>
          <w:i/>
          <w:color w:val="002060"/>
        </w:rPr>
        <w:t>dr.mafzalgrewal@</w:t>
      </w:r>
      <w:r w:rsidR="00725ADA">
        <w:rPr>
          <w:i/>
          <w:color w:val="002060"/>
        </w:rPr>
        <w:t>gmail</w:t>
      </w:r>
      <w:r>
        <w:rPr>
          <w:i/>
          <w:color w:val="002060"/>
        </w:rPr>
        <w:t>.com</w:t>
      </w:r>
    </w:p>
    <w:p w:rsidR="0082034F" w:rsidRPr="0082034F" w:rsidRDefault="0082034F" w:rsidP="00F37D26">
      <w:pPr>
        <w:spacing w:line="480" w:lineRule="auto"/>
        <w:jc w:val="both"/>
        <w:rPr>
          <w:rFonts w:ascii="Times New Roman" w:hAnsi="Times New Roman" w:cs="Times New Roman"/>
          <w:sz w:val="24"/>
          <w:szCs w:val="24"/>
        </w:rPr>
      </w:pPr>
    </w:p>
    <w:sectPr w:rsidR="0082034F" w:rsidRPr="0082034F" w:rsidSect="0065411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useFELayout/>
  </w:compat>
  <w:rsids>
    <w:rsidRoot w:val="0082034F"/>
    <w:rsid w:val="00071C09"/>
    <w:rsid w:val="000D1D5A"/>
    <w:rsid w:val="00301C03"/>
    <w:rsid w:val="00376768"/>
    <w:rsid w:val="006124B5"/>
    <w:rsid w:val="0065411D"/>
    <w:rsid w:val="00725ADA"/>
    <w:rsid w:val="007A586D"/>
    <w:rsid w:val="0082034F"/>
    <w:rsid w:val="008454AB"/>
    <w:rsid w:val="0086632A"/>
    <w:rsid w:val="00892659"/>
    <w:rsid w:val="00950093"/>
    <w:rsid w:val="009E0D39"/>
    <w:rsid w:val="00B13A1D"/>
    <w:rsid w:val="00C33EA8"/>
    <w:rsid w:val="00DE675D"/>
    <w:rsid w:val="00EE10E0"/>
    <w:rsid w:val="00F37D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11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
    <w:name w:val="Body text"/>
    <w:rsid w:val="00F37D26"/>
    <w:pPr>
      <w:autoSpaceDE w:val="0"/>
      <w:autoSpaceDN w:val="0"/>
      <w:adjustRightInd w:val="0"/>
      <w:spacing w:after="0" w:line="240" w:lineRule="auto"/>
      <w:ind w:firstLine="283"/>
      <w:jc w:val="both"/>
    </w:pPr>
    <w:rPr>
      <w:rFonts w:ascii="Times New Roman" w:eastAsia="Times New Roman" w:hAnsi="Times New Roman" w:cs="Times New Roman"/>
      <w:color w:val="00000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223</Words>
  <Characters>1275</Characters>
  <Application>Microsoft Office Word</Application>
  <DocSecurity>0</DocSecurity>
  <Lines>10</Lines>
  <Paragraphs>2</Paragraphs>
  <ScaleCrop>false</ScaleCrop>
  <Company/>
  <LinksUpToDate>false</LinksUpToDate>
  <CharactersWithSpaces>1496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Sugarcane</dc:creator>
  <cp:keywords/>
  <dc:description/>
  <cp:lastModifiedBy>Sugarcane</cp:lastModifiedBy>
  <cp:revision>19</cp:revision>
  <dcterms:created xsi:type="dcterms:W3CDTF">2011-08-19T06:15:00Z</dcterms:created>
  <dcterms:modified xsi:type="dcterms:W3CDTF">2011-08-20T06:57:00Z</dcterms:modified>
</cp:coreProperties>
</file>